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726237" w:rsidRDefault="00726237" w:rsidP="0045068C">
      <w:pPr>
        <w:pStyle w:val="4"/>
        <w:spacing w:before="0" w:after="0" w:line="360" w:lineRule="auto"/>
        <w:jc w:val="center"/>
        <w:rPr>
          <w:caps/>
          <w:sz w:val="2"/>
          <w:szCs w:val="2"/>
          <w:lang w:val="ru-RU"/>
        </w:rPr>
      </w:pPr>
    </w:p>
    <w:p w:rsidR="0045068C" w:rsidRPr="00955621" w:rsidRDefault="00726237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>
        <w:rPr>
          <w:caps/>
          <w:lang w:val="ru-RU"/>
        </w:rPr>
        <w:t>УКРАЇН</w:t>
      </w:r>
      <w:r w:rsidR="0045068C" w:rsidRPr="00955621">
        <w:rPr>
          <w:caps/>
          <w:lang w:val="ru-RU"/>
        </w:rPr>
        <w:t>А</w:t>
      </w:r>
    </w:p>
    <w:p w:rsidR="0045068C" w:rsidRPr="00955621" w:rsidRDefault="0045068C" w:rsidP="0045068C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45068C" w:rsidRPr="00955621" w:rsidRDefault="002A1344" w:rsidP="0045068C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 xml:space="preserve">УПРАВЛІННЯ </w:t>
      </w:r>
      <w:r w:rsidR="0045068C" w:rsidRPr="00955621">
        <w:rPr>
          <w:lang w:val="ru-RU"/>
        </w:rPr>
        <w:t>КАПІТАЛЬНОГО БУДІВНИЦТВА</w:t>
      </w:r>
    </w:p>
    <w:p w:rsidR="0045068C" w:rsidRPr="00955621" w:rsidRDefault="0045068C" w:rsidP="0045068C">
      <w:pPr>
        <w:rPr>
          <w:lang w:val="ru-RU"/>
        </w:rPr>
      </w:pPr>
    </w:p>
    <w:p w:rsidR="00726237" w:rsidRPr="00C5161E" w:rsidRDefault="00726237" w:rsidP="0072623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26237" w:rsidRDefault="00726237" w:rsidP="00726237">
      <w:pPr>
        <w:jc w:val="both"/>
        <w:rPr>
          <w:sz w:val="28"/>
          <w:szCs w:val="28"/>
          <w:u w:val="single"/>
          <w:lang w:val="ru-RU"/>
        </w:rPr>
      </w:pPr>
    </w:p>
    <w:p w:rsidR="00726237" w:rsidRPr="00587BE1" w:rsidRDefault="00726237" w:rsidP="0072623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A50A2A">
        <w:rPr>
          <w:sz w:val="28"/>
          <w:szCs w:val="28"/>
          <w:lang w:val="ru-RU"/>
        </w:rPr>
        <w:t xml:space="preserve">   </w:t>
      </w:r>
      <w:r w:rsidR="00A50A2A" w:rsidRPr="00A50A2A">
        <w:rPr>
          <w:sz w:val="28"/>
          <w:szCs w:val="28"/>
          <w:u w:val="single"/>
          <w:lang w:val="ru-RU"/>
        </w:rPr>
        <w:t>09.03.</w:t>
      </w:r>
      <w:r w:rsidR="001A122C" w:rsidRPr="00A50A2A">
        <w:rPr>
          <w:sz w:val="28"/>
          <w:szCs w:val="28"/>
          <w:u w:val="single"/>
          <w:lang w:val="ru-RU"/>
        </w:rPr>
        <w:t xml:space="preserve"> 20</w:t>
      </w:r>
      <w:r w:rsidR="00A50A2A" w:rsidRPr="00A50A2A">
        <w:rPr>
          <w:sz w:val="28"/>
          <w:szCs w:val="28"/>
          <w:u w:val="single"/>
          <w:lang w:val="ru-RU"/>
        </w:rPr>
        <w:t>21</w:t>
      </w:r>
      <w:r w:rsidR="001A122C" w:rsidRPr="00A50A2A">
        <w:rPr>
          <w:sz w:val="28"/>
          <w:szCs w:val="28"/>
          <w:u w:val="single"/>
          <w:lang w:val="ru-RU"/>
        </w:rPr>
        <w:t xml:space="preserve"> р.</w:t>
      </w:r>
      <w:r w:rsidR="00A50A2A">
        <w:rPr>
          <w:sz w:val="28"/>
          <w:szCs w:val="28"/>
          <w:lang w:val="ru-RU"/>
        </w:rPr>
        <w:t xml:space="preserve">               </w:t>
      </w:r>
      <w:r w:rsidR="001A122C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</w:t>
      </w:r>
      <w:r w:rsidR="00A15CA3">
        <w:rPr>
          <w:sz w:val="28"/>
          <w:szCs w:val="28"/>
          <w:lang w:val="ru-RU"/>
        </w:rPr>
        <w:t xml:space="preserve"> </w:t>
      </w:r>
      <w:r w:rsidR="008E325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Чернігів</w:t>
      </w:r>
      <w:proofErr w:type="spellEnd"/>
      <w:r>
        <w:rPr>
          <w:sz w:val="28"/>
          <w:szCs w:val="28"/>
          <w:lang w:val="ru-RU"/>
        </w:rPr>
        <w:t xml:space="preserve">                   </w:t>
      </w:r>
      <w:r w:rsidR="00FF2426">
        <w:rPr>
          <w:sz w:val="28"/>
          <w:szCs w:val="28"/>
          <w:lang w:val="ru-RU"/>
        </w:rPr>
        <w:t xml:space="preserve">    </w:t>
      </w:r>
      <w:r w:rsidR="001A122C">
        <w:rPr>
          <w:sz w:val="28"/>
          <w:szCs w:val="28"/>
          <w:lang w:val="ru-RU"/>
        </w:rPr>
        <w:t xml:space="preserve">               </w:t>
      </w:r>
      <w:r w:rsidR="00A15CA3">
        <w:rPr>
          <w:sz w:val="28"/>
          <w:szCs w:val="28"/>
          <w:lang w:val="ru-RU"/>
        </w:rPr>
        <w:t xml:space="preserve"> </w:t>
      </w:r>
      <w:r w:rsidR="00A50A2A">
        <w:rPr>
          <w:sz w:val="28"/>
          <w:szCs w:val="28"/>
          <w:lang w:val="ru-RU"/>
        </w:rPr>
        <w:t xml:space="preserve">    №  </w:t>
      </w:r>
      <w:r w:rsidR="00A50A2A" w:rsidRPr="00A50A2A">
        <w:rPr>
          <w:sz w:val="28"/>
          <w:szCs w:val="28"/>
          <w:u w:val="single"/>
          <w:lang w:val="ru-RU"/>
        </w:rPr>
        <w:t>33</w:t>
      </w:r>
      <w:r w:rsidR="00FF2426" w:rsidRPr="00A50A2A">
        <w:rPr>
          <w:sz w:val="28"/>
          <w:szCs w:val="28"/>
          <w:u w:val="single"/>
          <w:lang w:val="ru-RU"/>
        </w:rPr>
        <w:t xml:space="preserve"> </w:t>
      </w:r>
    </w:p>
    <w:p w:rsidR="00726237" w:rsidRPr="008A2C55" w:rsidRDefault="00726237" w:rsidP="00726237">
      <w:pPr>
        <w:jc w:val="both"/>
        <w:rPr>
          <w:u w:val="single"/>
          <w:lang w:val="ru-RU"/>
        </w:rPr>
      </w:pPr>
    </w:p>
    <w:p w:rsidR="00726237" w:rsidRPr="004870BE" w:rsidRDefault="00726237" w:rsidP="00726237">
      <w:pPr>
        <w:jc w:val="both"/>
        <w:rPr>
          <w:sz w:val="10"/>
          <w:szCs w:val="10"/>
          <w:lang w:val="uk-UA"/>
        </w:rPr>
      </w:pPr>
    </w:p>
    <w:p w:rsidR="008E3257" w:rsidRDefault="008E3257" w:rsidP="001A122C">
      <w:pPr>
        <w:jc w:val="both"/>
        <w:rPr>
          <w:sz w:val="28"/>
          <w:szCs w:val="28"/>
          <w:lang w:val="ru-RU"/>
        </w:rPr>
      </w:pPr>
    </w:p>
    <w:p w:rsidR="00A15CA3" w:rsidRPr="00C775BA" w:rsidRDefault="00A15CA3" w:rsidP="00A15CA3">
      <w:pPr>
        <w:rPr>
          <w:b/>
          <w:i/>
          <w:sz w:val="28"/>
          <w:szCs w:val="28"/>
          <w:lang w:val="uk-UA"/>
        </w:rPr>
      </w:pPr>
      <w:r w:rsidRPr="00C775BA">
        <w:rPr>
          <w:b/>
          <w:i/>
          <w:sz w:val="28"/>
          <w:szCs w:val="28"/>
          <w:lang w:val="uk-UA"/>
        </w:rPr>
        <w:t>Про утворення конкурсної комісії</w:t>
      </w:r>
    </w:p>
    <w:p w:rsidR="00A15CA3" w:rsidRPr="00A15CA3" w:rsidRDefault="00A15CA3" w:rsidP="00A15CA3">
      <w:pPr>
        <w:autoSpaceDE/>
        <w:autoSpaceDN/>
        <w:rPr>
          <w:b/>
          <w:i/>
          <w:sz w:val="28"/>
          <w:szCs w:val="28"/>
          <w:lang w:val="uk-UA"/>
        </w:rPr>
      </w:pPr>
      <w:r w:rsidRPr="00A15CA3">
        <w:rPr>
          <w:b/>
          <w:i/>
          <w:sz w:val="28"/>
          <w:szCs w:val="28"/>
          <w:lang w:val="uk-UA"/>
        </w:rPr>
        <w:t xml:space="preserve">на зайняття посад державної </w:t>
      </w:r>
    </w:p>
    <w:p w:rsidR="00A15CA3" w:rsidRPr="00A15CA3" w:rsidRDefault="00A15CA3" w:rsidP="00A15CA3">
      <w:pPr>
        <w:autoSpaceDE/>
        <w:autoSpaceDN/>
        <w:rPr>
          <w:b/>
          <w:i/>
          <w:sz w:val="28"/>
          <w:szCs w:val="28"/>
          <w:lang w:val="uk-UA"/>
        </w:rPr>
      </w:pPr>
      <w:r w:rsidRPr="00A15CA3">
        <w:rPr>
          <w:b/>
          <w:i/>
          <w:sz w:val="28"/>
          <w:szCs w:val="28"/>
          <w:lang w:val="uk-UA"/>
        </w:rPr>
        <w:t xml:space="preserve">служби </w:t>
      </w:r>
      <w:r w:rsidRPr="00C775BA">
        <w:rPr>
          <w:b/>
          <w:i/>
          <w:sz w:val="28"/>
          <w:szCs w:val="28"/>
          <w:lang w:val="uk-UA"/>
        </w:rPr>
        <w:t>в Управлінні</w:t>
      </w:r>
    </w:p>
    <w:p w:rsidR="00C613D8" w:rsidRPr="0045068C" w:rsidRDefault="00C613D8" w:rsidP="00A15CA3">
      <w:pPr>
        <w:jc w:val="both"/>
        <w:rPr>
          <w:b/>
          <w:bCs/>
          <w:i/>
          <w:sz w:val="28"/>
          <w:szCs w:val="28"/>
          <w:lang w:val="uk-UA"/>
        </w:rPr>
      </w:pPr>
    </w:p>
    <w:p w:rsidR="00A15CA3" w:rsidRPr="00A15CA3" w:rsidRDefault="00A15CA3" w:rsidP="00A15CA3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A15CA3">
        <w:rPr>
          <w:sz w:val="28"/>
          <w:szCs w:val="28"/>
          <w:lang w:val="uk-UA"/>
        </w:rPr>
        <w:t xml:space="preserve">Відповідно </w:t>
      </w:r>
      <w:r w:rsidR="00C775BA" w:rsidRPr="00C775BA">
        <w:rPr>
          <w:sz w:val="28"/>
          <w:szCs w:val="28"/>
          <w:lang w:val="uk-UA"/>
        </w:rPr>
        <w:t>статей 6, 11</w:t>
      </w:r>
      <w:r w:rsidR="00C775BA" w:rsidRPr="00A15CA3">
        <w:rPr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Pr="00A15CA3">
        <w:rPr>
          <w:sz w:val="28"/>
          <w:szCs w:val="28"/>
          <w:lang w:val="uk-UA"/>
        </w:rPr>
        <w:t>статті 27 Закону України «Про державну службу»,</w:t>
      </w:r>
      <w:r w:rsidR="00C775BA" w:rsidRPr="00C775BA">
        <w:rPr>
          <w:sz w:val="28"/>
          <w:szCs w:val="28"/>
          <w:lang w:val="uk-UA"/>
        </w:rPr>
        <w:t xml:space="preserve"> </w:t>
      </w:r>
      <w:r w:rsidRPr="00A15CA3">
        <w:rPr>
          <w:sz w:val="28"/>
          <w:szCs w:val="28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 березня 2016 року № 246</w:t>
      </w:r>
      <w:r w:rsidR="00C775BA">
        <w:rPr>
          <w:sz w:val="28"/>
          <w:szCs w:val="28"/>
          <w:lang w:val="uk-UA"/>
        </w:rPr>
        <w:t xml:space="preserve"> </w:t>
      </w:r>
      <w:r w:rsidR="00452740">
        <w:rPr>
          <w:sz w:val="28"/>
          <w:szCs w:val="28"/>
          <w:lang w:val="uk-UA"/>
        </w:rPr>
        <w:t xml:space="preserve">          </w:t>
      </w:r>
      <w:r w:rsidR="00C775BA">
        <w:rPr>
          <w:sz w:val="28"/>
          <w:szCs w:val="28"/>
          <w:lang w:val="uk-UA"/>
        </w:rPr>
        <w:t>(зі змінами)</w:t>
      </w:r>
      <w:r w:rsidRPr="00A15CA3">
        <w:rPr>
          <w:sz w:val="28"/>
          <w:szCs w:val="28"/>
          <w:lang w:val="uk-UA"/>
        </w:rPr>
        <w:t>:</w:t>
      </w:r>
    </w:p>
    <w:p w:rsidR="00A15CA3" w:rsidRPr="00A15CA3" w:rsidRDefault="00A15CA3" w:rsidP="00A15CA3">
      <w:pPr>
        <w:autoSpaceDE/>
        <w:autoSpaceDN/>
        <w:ind w:firstLine="708"/>
        <w:jc w:val="both"/>
        <w:rPr>
          <w:sz w:val="28"/>
          <w:szCs w:val="24"/>
          <w:lang w:val="uk-UA"/>
        </w:rPr>
      </w:pPr>
    </w:p>
    <w:p w:rsidR="00A15CA3" w:rsidRDefault="00A15CA3" w:rsidP="00A15CA3">
      <w:pPr>
        <w:autoSpaceDE/>
        <w:autoSpaceDN/>
        <w:jc w:val="both"/>
        <w:rPr>
          <w:b/>
          <w:sz w:val="28"/>
          <w:szCs w:val="24"/>
          <w:lang w:val="uk-UA"/>
        </w:rPr>
      </w:pPr>
      <w:r w:rsidRPr="00A15CA3">
        <w:rPr>
          <w:b/>
          <w:sz w:val="28"/>
          <w:szCs w:val="24"/>
          <w:lang w:val="uk-UA"/>
        </w:rPr>
        <w:t>н а к а з у ю :</w:t>
      </w:r>
    </w:p>
    <w:p w:rsidR="00A15CA3" w:rsidRPr="00A15CA3" w:rsidRDefault="00A15CA3" w:rsidP="00A15CA3">
      <w:pPr>
        <w:autoSpaceDE/>
        <w:autoSpaceDN/>
        <w:jc w:val="both"/>
        <w:rPr>
          <w:b/>
          <w:sz w:val="28"/>
          <w:szCs w:val="24"/>
          <w:lang w:val="uk-UA"/>
        </w:rPr>
      </w:pPr>
    </w:p>
    <w:p w:rsidR="00A15CA3" w:rsidRPr="00A15CA3" w:rsidRDefault="00A15CA3" w:rsidP="00EC51C3">
      <w:pPr>
        <w:autoSpaceDE/>
        <w:autoSpaceDN/>
        <w:spacing w:after="240"/>
        <w:jc w:val="both"/>
        <w:rPr>
          <w:sz w:val="2"/>
          <w:szCs w:val="2"/>
          <w:lang w:val="uk-UA"/>
        </w:rPr>
      </w:pPr>
      <w:r w:rsidRPr="00A15CA3">
        <w:rPr>
          <w:sz w:val="28"/>
          <w:szCs w:val="24"/>
          <w:lang w:val="uk-UA"/>
        </w:rPr>
        <w:tab/>
        <w:t xml:space="preserve">1. Утворити </w:t>
      </w:r>
      <w:r w:rsidRPr="00A15CA3">
        <w:rPr>
          <w:sz w:val="28"/>
          <w:szCs w:val="28"/>
          <w:lang w:val="uk-UA"/>
        </w:rPr>
        <w:t xml:space="preserve">конкурсну комісію на зайняття посад державної служби в </w:t>
      </w:r>
      <w:r>
        <w:rPr>
          <w:sz w:val="28"/>
          <w:szCs w:val="28"/>
          <w:lang w:val="uk-UA"/>
        </w:rPr>
        <w:t xml:space="preserve">Управлінні капітального будівництва </w:t>
      </w:r>
      <w:r w:rsidRPr="00A15CA3">
        <w:rPr>
          <w:sz w:val="28"/>
          <w:szCs w:val="28"/>
          <w:lang w:val="uk-UA"/>
        </w:rPr>
        <w:t xml:space="preserve">Чернігівської </w:t>
      </w:r>
      <w:r>
        <w:rPr>
          <w:sz w:val="28"/>
          <w:szCs w:val="28"/>
          <w:lang w:val="uk-UA"/>
        </w:rPr>
        <w:t>обласної</w:t>
      </w:r>
      <w:r w:rsidRPr="00A15CA3">
        <w:rPr>
          <w:sz w:val="28"/>
          <w:szCs w:val="28"/>
          <w:lang w:val="uk-UA"/>
        </w:rPr>
        <w:t xml:space="preserve"> державної адміністрації (далі – Комісія) та затвердити її склад згідно з додатком.</w:t>
      </w:r>
    </w:p>
    <w:p w:rsidR="00A15CA3" w:rsidRPr="00A15CA3" w:rsidRDefault="00A15CA3" w:rsidP="00EC51C3">
      <w:pPr>
        <w:autoSpaceDE/>
        <w:autoSpaceDN/>
        <w:spacing w:after="240"/>
        <w:jc w:val="both"/>
        <w:rPr>
          <w:sz w:val="2"/>
          <w:szCs w:val="2"/>
          <w:lang w:val="uk-UA"/>
        </w:rPr>
      </w:pPr>
      <w:r w:rsidRPr="00A15CA3">
        <w:rPr>
          <w:sz w:val="2"/>
          <w:szCs w:val="2"/>
          <w:lang w:val="uk-UA"/>
        </w:rPr>
        <w:tab/>
      </w:r>
      <w:r w:rsidRPr="00A15CA3">
        <w:rPr>
          <w:sz w:val="28"/>
          <w:szCs w:val="28"/>
          <w:lang w:val="uk-UA"/>
        </w:rPr>
        <w:t>2. Комісії у своїй роботі керуватися Порядком проведення конкурсу на зайняття посад державної служби, затвердженим постановою Кабінету Міністрів України від 25 березня 2016 року № 246</w:t>
      </w:r>
      <w:r>
        <w:rPr>
          <w:sz w:val="28"/>
          <w:szCs w:val="28"/>
          <w:lang w:val="uk-UA"/>
        </w:rPr>
        <w:t>, зі змінами.</w:t>
      </w:r>
    </w:p>
    <w:p w:rsidR="00A15CA3" w:rsidRPr="00A15CA3" w:rsidRDefault="00A15CA3" w:rsidP="00EC51C3">
      <w:pPr>
        <w:autoSpaceDE/>
        <w:autoSpaceDN/>
        <w:spacing w:after="240"/>
        <w:ind w:firstLine="708"/>
        <w:jc w:val="both"/>
        <w:rPr>
          <w:sz w:val="2"/>
          <w:szCs w:val="2"/>
          <w:lang w:val="uk-UA"/>
        </w:rPr>
      </w:pPr>
      <w:r w:rsidRPr="00A15CA3">
        <w:rPr>
          <w:sz w:val="28"/>
          <w:szCs w:val="28"/>
          <w:lang w:val="uk-UA"/>
        </w:rPr>
        <w:t xml:space="preserve">3. Визначити, що функції адміністратора під час проведення конкурсного відбору на </w:t>
      </w:r>
      <w:r w:rsidR="00EC51C3">
        <w:rPr>
          <w:sz w:val="28"/>
          <w:szCs w:val="28"/>
          <w:lang w:val="uk-UA"/>
        </w:rPr>
        <w:t xml:space="preserve">зайняття </w:t>
      </w:r>
      <w:r w:rsidRPr="00A15CA3">
        <w:rPr>
          <w:sz w:val="28"/>
          <w:szCs w:val="28"/>
          <w:lang w:val="uk-UA"/>
        </w:rPr>
        <w:t>пос</w:t>
      </w:r>
      <w:r w:rsidR="00EC51C3">
        <w:rPr>
          <w:sz w:val="28"/>
          <w:szCs w:val="28"/>
          <w:lang w:val="uk-UA"/>
        </w:rPr>
        <w:t>ад</w:t>
      </w:r>
      <w:r w:rsidRPr="00A15CA3">
        <w:rPr>
          <w:sz w:val="28"/>
          <w:szCs w:val="28"/>
          <w:lang w:val="uk-UA"/>
        </w:rPr>
        <w:t xml:space="preserve"> державної служби в </w:t>
      </w:r>
      <w:r>
        <w:rPr>
          <w:sz w:val="28"/>
          <w:szCs w:val="28"/>
          <w:lang w:val="uk-UA"/>
        </w:rPr>
        <w:t xml:space="preserve">Управлінні капітального будівництва </w:t>
      </w:r>
      <w:r w:rsidRPr="00A15CA3">
        <w:rPr>
          <w:sz w:val="28"/>
          <w:szCs w:val="28"/>
          <w:lang w:val="uk-UA"/>
        </w:rPr>
        <w:t xml:space="preserve">Чернігівської </w:t>
      </w:r>
      <w:r>
        <w:rPr>
          <w:sz w:val="28"/>
          <w:szCs w:val="28"/>
          <w:lang w:val="uk-UA"/>
        </w:rPr>
        <w:t>обласної</w:t>
      </w:r>
      <w:r w:rsidRPr="00A15CA3">
        <w:rPr>
          <w:sz w:val="28"/>
          <w:szCs w:val="28"/>
          <w:lang w:val="uk-UA"/>
        </w:rPr>
        <w:t xml:space="preserve"> державної адміністрації здійснюватиме </w:t>
      </w:r>
      <w:r>
        <w:rPr>
          <w:sz w:val="28"/>
          <w:szCs w:val="28"/>
          <w:lang w:val="uk-UA"/>
        </w:rPr>
        <w:t xml:space="preserve">начальник відділу з питань управління персоналом </w:t>
      </w:r>
      <w:r w:rsidR="00127ECF">
        <w:rPr>
          <w:sz w:val="28"/>
          <w:szCs w:val="28"/>
          <w:lang w:val="uk-UA"/>
        </w:rPr>
        <w:t>Управління</w:t>
      </w:r>
      <w:r w:rsidR="00EC51C3">
        <w:rPr>
          <w:sz w:val="28"/>
          <w:szCs w:val="28"/>
          <w:lang w:val="uk-UA"/>
        </w:rPr>
        <w:t xml:space="preserve"> капітального будівництва обласної</w:t>
      </w:r>
      <w:r w:rsidR="00EC51C3" w:rsidRPr="00A15CA3">
        <w:rPr>
          <w:sz w:val="28"/>
          <w:szCs w:val="28"/>
          <w:lang w:val="uk-UA"/>
        </w:rPr>
        <w:t xml:space="preserve"> державної адміністрац</w:t>
      </w:r>
      <w:r w:rsidR="00EC51C3">
        <w:rPr>
          <w:sz w:val="28"/>
          <w:szCs w:val="28"/>
          <w:lang w:val="uk-UA"/>
        </w:rPr>
        <w:t>ії</w:t>
      </w:r>
      <w:r>
        <w:rPr>
          <w:sz w:val="28"/>
          <w:szCs w:val="28"/>
          <w:lang w:val="uk-UA"/>
        </w:rPr>
        <w:t xml:space="preserve"> </w:t>
      </w:r>
      <w:r w:rsidRPr="00A15CA3">
        <w:rPr>
          <w:sz w:val="28"/>
          <w:szCs w:val="28"/>
          <w:lang w:val="uk-UA"/>
        </w:rPr>
        <w:t>– БОГДАНОВСЬКА</w:t>
      </w:r>
      <w:r w:rsidR="00EC51C3">
        <w:rPr>
          <w:sz w:val="28"/>
          <w:szCs w:val="28"/>
          <w:lang w:val="uk-UA"/>
        </w:rPr>
        <w:t xml:space="preserve"> Лілія</w:t>
      </w:r>
      <w:r w:rsidRPr="00A15CA3">
        <w:rPr>
          <w:sz w:val="28"/>
          <w:szCs w:val="28"/>
          <w:lang w:val="uk-UA"/>
        </w:rPr>
        <w:t>.</w:t>
      </w:r>
    </w:p>
    <w:p w:rsidR="00A15CA3" w:rsidRDefault="00A15CA3" w:rsidP="00EC51C3">
      <w:pPr>
        <w:autoSpaceDE/>
        <w:autoSpaceDN/>
        <w:spacing w:after="240"/>
        <w:ind w:firstLine="708"/>
        <w:jc w:val="both"/>
        <w:rPr>
          <w:sz w:val="28"/>
          <w:szCs w:val="28"/>
          <w:lang w:val="uk-UA"/>
        </w:rPr>
      </w:pPr>
      <w:r w:rsidRPr="00A15CA3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15CA3" w:rsidRPr="00A15CA3" w:rsidRDefault="00A15CA3" w:rsidP="00A15CA3">
      <w:pPr>
        <w:autoSpaceDE/>
        <w:autoSpaceDN/>
        <w:ind w:firstLine="708"/>
        <w:jc w:val="both"/>
        <w:rPr>
          <w:sz w:val="28"/>
          <w:szCs w:val="28"/>
          <w:lang w:val="uk-UA"/>
        </w:rPr>
      </w:pPr>
    </w:p>
    <w:p w:rsidR="00A15CA3" w:rsidRDefault="00A15CA3" w:rsidP="00C613D8">
      <w:pPr>
        <w:ind w:firstLine="708"/>
        <w:jc w:val="both"/>
        <w:rPr>
          <w:sz w:val="28"/>
          <w:szCs w:val="28"/>
          <w:lang w:val="uk-UA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Pr="00997593" w:rsidRDefault="0045068C" w:rsidP="006A0EF4">
      <w:pPr>
        <w:pStyle w:val="a6"/>
        <w:tabs>
          <w:tab w:val="left" w:pos="7088"/>
        </w:tabs>
        <w:spacing w:before="40" w:after="0"/>
        <w:rPr>
          <w:bCs/>
          <w:sz w:val="28"/>
          <w:szCs w:val="28"/>
        </w:rPr>
      </w:pPr>
      <w:r w:rsidRPr="00997593">
        <w:rPr>
          <w:bCs/>
          <w:sz w:val="28"/>
          <w:szCs w:val="28"/>
        </w:rPr>
        <w:t xml:space="preserve">Начальник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997593">
        <w:rPr>
          <w:bCs/>
          <w:sz w:val="28"/>
          <w:szCs w:val="28"/>
        </w:rPr>
        <w:t xml:space="preserve">    </w:t>
      </w:r>
      <w:r w:rsidR="006A0EF4">
        <w:rPr>
          <w:bCs/>
          <w:sz w:val="28"/>
          <w:szCs w:val="28"/>
        </w:rPr>
        <w:t>Богдан КРИВЕНКО</w:t>
      </w: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45068C" w:rsidRDefault="0045068C" w:rsidP="0045068C">
      <w:pPr>
        <w:pStyle w:val="a6"/>
        <w:spacing w:before="40" w:after="0"/>
        <w:rPr>
          <w:b/>
          <w:bCs/>
          <w:sz w:val="28"/>
          <w:szCs w:val="28"/>
        </w:rPr>
      </w:pPr>
    </w:p>
    <w:p w:rsidR="002A1344" w:rsidRDefault="002A1344" w:rsidP="00726237">
      <w:pPr>
        <w:tabs>
          <w:tab w:val="left" w:pos="7125"/>
        </w:tabs>
        <w:suppressAutoHyphens/>
        <w:jc w:val="both"/>
        <w:rPr>
          <w:sz w:val="28"/>
          <w:szCs w:val="28"/>
          <w:lang w:val="uk-UA" w:eastAsia="ar-SA"/>
        </w:rPr>
      </w:pPr>
    </w:p>
    <w:p w:rsidR="00200C4B" w:rsidRPr="00200C4B" w:rsidRDefault="00200C4B" w:rsidP="00200C4B">
      <w:pPr>
        <w:tabs>
          <w:tab w:val="left" w:pos="8370"/>
        </w:tabs>
        <w:autoSpaceDE/>
        <w:autoSpaceDN/>
        <w:ind w:left="5520"/>
        <w:rPr>
          <w:sz w:val="28"/>
          <w:szCs w:val="28"/>
          <w:lang w:val="uk-UA"/>
        </w:rPr>
      </w:pPr>
      <w:bookmarkStart w:id="0" w:name="_GoBack"/>
      <w:bookmarkEnd w:id="0"/>
      <w:r w:rsidRPr="00200C4B">
        <w:rPr>
          <w:sz w:val="28"/>
          <w:szCs w:val="28"/>
          <w:lang w:val="uk-UA"/>
        </w:rPr>
        <w:t xml:space="preserve">Додаток </w:t>
      </w:r>
    </w:p>
    <w:p w:rsidR="00200C4B" w:rsidRPr="00200C4B" w:rsidRDefault="00200C4B" w:rsidP="00200C4B">
      <w:pPr>
        <w:tabs>
          <w:tab w:val="left" w:pos="8370"/>
        </w:tabs>
        <w:autoSpaceDE/>
        <w:autoSpaceDN/>
        <w:ind w:left="5520"/>
        <w:rPr>
          <w:sz w:val="28"/>
          <w:szCs w:val="28"/>
          <w:lang w:val="uk-UA"/>
        </w:rPr>
      </w:pPr>
      <w:r w:rsidRPr="00200C4B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начальника Управління капітального будівництва Чернігівської обласної </w:t>
      </w:r>
      <w:r w:rsidRPr="00200C4B">
        <w:rPr>
          <w:sz w:val="28"/>
          <w:szCs w:val="28"/>
          <w:lang w:val="uk-UA"/>
        </w:rPr>
        <w:t>державної адміністрації</w:t>
      </w:r>
    </w:p>
    <w:p w:rsidR="00200C4B" w:rsidRPr="00200C4B" w:rsidRDefault="00200C4B" w:rsidP="00200C4B">
      <w:pPr>
        <w:tabs>
          <w:tab w:val="left" w:pos="8370"/>
        </w:tabs>
        <w:autoSpaceDE/>
        <w:autoSpaceDN/>
        <w:ind w:left="5520"/>
        <w:rPr>
          <w:sz w:val="24"/>
          <w:szCs w:val="24"/>
          <w:lang w:val="uk-UA"/>
        </w:rPr>
      </w:pPr>
      <w:r w:rsidRPr="00200C4B">
        <w:rPr>
          <w:sz w:val="24"/>
          <w:szCs w:val="24"/>
          <w:lang w:val="uk-UA"/>
        </w:rPr>
        <w:t>________________________________</w:t>
      </w:r>
    </w:p>
    <w:p w:rsidR="00200C4B" w:rsidRPr="00200C4B" w:rsidRDefault="00200C4B" w:rsidP="00200C4B">
      <w:pPr>
        <w:autoSpaceDE/>
        <w:autoSpaceDN/>
        <w:rPr>
          <w:sz w:val="24"/>
          <w:szCs w:val="24"/>
          <w:lang w:val="uk-UA"/>
        </w:rPr>
      </w:pPr>
    </w:p>
    <w:p w:rsidR="00200C4B" w:rsidRPr="00200C4B" w:rsidRDefault="00200C4B" w:rsidP="00200C4B">
      <w:pPr>
        <w:autoSpaceDE/>
        <w:autoSpaceDN/>
        <w:rPr>
          <w:sz w:val="24"/>
          <w:szCs w:val="24"/>
          <w:lang w:val="uk-UA"/>
        </w:rPr>
      </w:pPr>
    </w:p>
    <w:p w:rsidR="00481CDC" w:rsidRDefault="00481CDC" w:rsidP="00200C4B">
      <w:pPr>
        <w:tabs>
          <w:tab w:val="left" w:pos="3180"/>
        </w:tabs>
        <w:autoSpaceDE/>
        <w:autoSpaceDN/>
        <w:jc w:val="center"/>
        <w:rPr>
          <w:sz w:val="28"/>
          <w:szCs w:val="28"/>
          <w:lang w:val="uk-UA"/>
        </w:rPr>
      </w:pPr>
    </w:p>
    <w:p w:rsidR="00200C4B" w:rsidRPr="00200C4B" w:rsidRDefault="00200C4B" w:rsidP="00200C4B">
      <w:pPr>
        <w:tabs>
          <w:tab w:val="left" w:pos="3180"/>
        </w:tabs>
        <w:autoSpaceDE/>
        <w:autoSpaceDN/>
        <w:jc w:val="center"/>
        <w:rPr>
          <w:sz w:val="28"/>
          <w:szCs w:val="28"/>
          <w:lang w:val="uk-UA"/>
        </w:rPr>
      </w:pPr>
      <w:r w:rsidRPr="00200C4B">
        <w:rPr>
          <w:sz w:val="28"/>
          <w:szCs w:val="28"/>
          <w:lang w:val="uk-UA"/>
        </w:rPr>
        <w:t>СКЛАД</w:t>
      </w:r>
    </w:p>
    <w:p w:rsidR="00EE1527" w:rsidRDefault="00200C4B" w:rsidP="00EE1527">
      <w:pPr>
        <w:autoSpaceDE/>
        <w:autoSpaceDN/>
        <w:jc w:val="center"/>
        <w:rPr>
          <w:sz w:val="28"/>
          <w:szCs w:val="28"/>
          <w:lang w:val="uk-UA"/>
        </w:rPr>
      </w:pPr>
      <w:r w:rsidRPr="00200C4B">
        <w:rPr>
          <w:sz w:val="28"/>
          <w:szCs w:val="28"/>
          <w:lang w:val="uk-UA"/>
        </w:rPr>
        <w:t>конкурсної комісії на зайняття посад державної</w:t>
      </w:r>
      <w:r w:rsidR="00EE1527">
        <w:rPr>
          <w:sz w:val="28"/>
          <w:szCs w:val="28"/>
          <w:lang w:val="uk-UA"/>
        </w:rPr>
        <w:t xml:space="preserve"> </w:t>
      </w:r>
      <w:r w:rsidRPr="00200C4B">
        <w:rPr>
          <w:sz w:val="28"/>
          <w:szCs w:val="28"/>
          <w:lang w:val="uk-UA"/>
        </w:rPr>
        <w:t xml:space="preserve">служби </w:t>
      </w:r>
    </w:p>
    <w:p w:rsidR="00EE1527" w:rsidRDefault="00EE1527" w:rsidP="00EE1527">
      <w:pPr>
        <w:autoSpaceDE/>
        <w:autoSpaceDN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Управлінні капітального будівництва</w:t>
      </w:r>
      <w:r w:rsidR="00200C4B" w:rsidRPr="00200C4B">
        <w:rPr>
          <w:sz w:val="28"/>
          <w:szCs w:val="28"/>
          <w:lang w:val="uk-UA"/>
        </w:rPr>
        <w:t xml:space="preserve"> </w:t>
      </w:r>
    </w:p>
    <w:p w:rsidR="00200C4B" w:rsidRPr="00200C4B" w:rsidRDefault="00200C4B" w:rsidP="00200C4B">
      <w:pPr>
        <w:autoSpaceDE/>
        <w:autoSpaceDN/>
        <w:jc w:val="center"/>
        <w:rPr>
          <w:sz w:val="28"/>
          <w:szCs w:val="28"/>
          <w:lang w:val="uk-UA"/>
        </w:rPr>
      </w:pPr>
      <w:r w:rsidRPr="00200C4B">
        <w:rPr>
          <w:sz w:val="28"/>
          <w:szCs w:val="28"/>
          <w:lang w:val="uk-UA"/>
        </w:rPr>
        <w:t xml:space="preserve">Чернігівської </w:t>
      </w:r>
      <w:r w:rsidR="00EE1527">
        <w:rPr>
          <w:sz w:val="28"/>
          <w:szCs w:val="28"/>
          <w:lang w:val="uk-UA"/>
        </w:rPr>
        <w:t xml:space="preserve">обласної </w:t>
      </w:r>
      <w:r w:rsidRPr="00200C4B">
        <w:rPr>
          <w:sz w:val="28"/>
          <w:szCs w:val="28"/>
          <w:lang w:val="uk-UA"/>
        </w:rPr>
        <w:t>державної адміністрації</w:t>
      </w:r>
    </w:p>
    <w:p w:rsidR="00200C4B" w:rsidRPr="00200C4B" w:rsidRDefault="00200C4B" w:rsidP="00200C4B">
      <w:pPr>
        <w:autoSpaceDE/>
        <w:autoSpaceDN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35"/>
        <w:gridCol w:w="426"/>
        <w:gridCol w:w="6945"/>
      </w:tblGrid>
      <w:tr w:rsidR="00200C4B" w:rsidRPr="00A50A2A" w:rsidTr="00481CDC">
        <w:tc>
          <w:tcPr>
            <w:tcW w:w="2235" w:type="dxa"/>
          </w:tcPr>
          <w:p w:rsidR="00200C4B" w:rsidRDefault="00EE1527" w:rsidP="00200C4B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</w:t>
            </w:r>
          </w:p>
          <w:p w:rsidR="00EE1527" w:rsidRPr="00200C4B" w:rsidRDefault="00EE1527" w:rsidP="00200C4B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426" w:type="dxa"/>
          </w:tcPr>
          <w:p w:rsidR="00200C4B" w:rsidRPr="00200C4B" w:rsidRDefault="00EE1527" w:rsidP="00200C4B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945" w:type="dxa"/>
          </w:tcPr>
          <w:p w:rsidR="00200C4B" w:rsidRPr="00200C4B" w:rsidRDefault="00200C4B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 w:rsidRPr="00200C4B">
              <w:rPr>
                <w:sz w:val="28"/>
                <w:szCs w:val="28"/>
                <w:lang w:val="uk-UA"/>
              </w:rPr>
              <w:t xml:space="preserve">заступник </w:t>
            </w:r>
            <w:r w:rsidR="00EE1527">
              <w:rPr>
                <w:sz w:val="28"/>
                <w:szCs w:val="28"/>
                <w:lang w:val="uk-UA"/>
              </w:rPr>
              <w:t>начальника Управління капітального будівництва Чернігівської обласної державної адміністрації –</w:t>
            </w:r>
            <w:r w:rsidRPr="00200C4B">
              <w:rPr>
                <w:sz w:val="28"/>
                <w:szCs w:val="28"/>
                <w:lang w:val="uk-UA"/>
              </w:rPr>
              <w:t xml:space="preserve"> начальник</w:t>
            </w:r>
            <w:r w:rsidR="00EE1527">
              <w:rPr>
                <w:sz w:val="28"/>
                <w:szCs w:val="28"/>
                <w:lang w:val="uk-UA"/>
              </w:rPr>
              <w:t xml:space="preserve"> відділу економічного аналізу та договорів</w:t>
            </w:r>
            <w:r w:rsidRPr="00200C4B">
              <w:rPr>
                <w:sz w:val="28"/>
                <w:szCs w:val="28"/>
                <w:lang w:val="uk-UA"/>
              </w:rPr>
              <w:t xml:space="preserve">, </w:t>
            </w:r>
            <w:r w:rsidRPr="00200C4B">
              <w:rPr>
                <w:i/>
                <w:sz w:val="28"/>
                <w:szCs w:val="28"/>
                <w:lang w:val="uk-UA"/>
              </w:rPr>
              <w:t>голова комісії</w:t>
            </w:r>
            <w:r w:rsidR="00EE1527">
              <w:rPr>
                <w:i/>
                <w:sz w:val="28"/>
                <w:szCs w:val="28"/>
                <w:lang w:val="uk-UA"/>
              </w:rPr>
              <w:t>;</w:t>
            </w:r>
          </w:p>
          <w:p w:rsidR="00200C4B" w:rsidRPr="00200C4B" w:rsidRDefault="00200C4B" w:rsidP="00EE1527">
            <w:pPr>
              <w:autoSpaceDE/>
              <w:autoSpaceDN/>
              <w:jc w:val="both"/>
              <w:rPr>
                <w:i/>
                <w:sz w:val="2"/>
                <w:szCs w:val="2"/>
                <w:lang w:val="uk-UA"/>
              </w:rPr>
            </w:pPr>
          </w:p>
          <w:p w:rsidR="00200C4B" w:rsidRPr="00200C4B" w:rsidRDefault="00200C4B" w:rsidP="00EE1527">
            <w:pPr>
              <w:autoSpaceDE/>
              <w:autoSpaceDN/>
              <w:jc w:val="both"/>
              <w:rPr>
                <w:i/>
                <w:sz w:val="2"/>
                <w:szCs w:val="2"/>
                <w:lang w:val="uk-UA"/>
              </w:rPr>
            </w:pPr>
          </w:p>
          <w:p w:rsidR="00200C4B" w:rsidRPr="00200C4B" w:rsidRDefault="00200C4B" w:rsidP="00EE1527">
            <w:pPr>
              <w:autoSpaceDE/>
              <w:autoSpaceDN/>
              <w:jc w:val="both"/>
              <w:rPr>
                <w:i/>
                <w:sz w:val="2"/>
                <w:szCs w:val="2"/>
                <w:lang w:val="uk-UA"/>
              </w:rPr>
            </w:pPr>
          </w:p>
          <w:p w:rsidR="00200C4B" w:rsidRPr="00200C4B" w:rsidRDefault="00200C4B" w:rsidP="00EE1527">
            <w:pPr>
              <w:autoSpaceDE/>
              <w:autoSpaceDN/>
              <w:jc w:val="both"/>
              <w:rPr>
                <w:i/>
                <w:sz w:val="2"/>
                <w:szCs w:val="2"/>
                <w:lang w:val="uk-UA"/>
              </w:rPr>
            </w:pPr>
          </w:p>
        </w:tc>
      </w:tr>
      <w:tr w:rsidR="00EE1527" w:rsidRPr="00A50A2A" w:rsidTr="00481CDC">
        <w:tc>
          <w:tcPr>
            <w:tcW w:w="2235" w:type="dxa"/>
          </w:tcPr>
          <w:p w:rsidR="00EE1527" w:rsidRDefault="00EE1527" w:rsidP="00200C4B">
            <w:pPr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E1527" w:rsidRDefault="00EE1527" w:rsidP="00200C4B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527" w:rsidRPr="00A50A2A" w:rsidTr="00481CDC">
        <w:tc>
          <w:tcPr>
            <w:tcW w:w="2235" w:type="dxa"/>
          </w:tcPr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АРТЕМЕНКО</w:t>
            </w:r>
          </w:p>
          <w:p w:rsidR="00EE1527" w:rsidRPr="00200C4B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</w:tc>
        <w:tc>
          <w:tcPr>
            <w:tcW w:w="426" w:type="dxa"/>
          </w:tcPr>
          <w:p w:rsidR="00EE1527" w:rsidRPr="00200C4B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економічного аналізу та договорів Управління капітального будівництва Чернігівської обласної державної адміністрації;</w:t>
            </w:r>
          </w:p>
        </w:tc>
      </w:tr>
      <w:tr w:rsidR="00EE1527" w:rsidRPr="00A50A2A" w:rsidTr="00481CDC">
        <w:tc>
          <w:tcPr>
            <w:tcW w:w="2235" w:type="dxa"/>
          </w:tcPr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E1527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E1527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527" w:rsidRPr="00200C4B" w:rsidTr="00481CDC">
        <w:tc>
          <w:tcPr>
            <w:tcW w:w="2235" w:type="dxa"/>
          </w:tcPr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БАГЛАЙ</w:t>
            </w:r>
          </w:p>
          <w:p w:rsidR="00EE1527" w:rsidRPr="00200C4B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</w:tc>
        <w:tc>
          <w:tcPr>
            <w:tcW w:w="426" w:type="dxa"/>
          </w:tcPr>
          <w:p w:rsidR="00EE1527" w:rsidRPr="00200C4B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забезпечення будівництва технічною документацією Управління капітального будівництва Чернігівської обласної державної адміністрації;</w:t>
            </w:r>
          </w:p>
        </w:tc>
      </w:tr>
      <w:tr w:rsidR="00EE1527" w:rsidRPr="00200C4B" w:rsidTr="00481CDC">
        <w:tc>
          <w:tcPr>
            <w:tcW w:w="2235" w:type="dxa"/>
          </w:tcPr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E1527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E1527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1527" w:rsidRPr="00A50A2A" w:rsidTr="00481CDC">
        <w:tc>
          <w:tcPr>
            <w:tcW w:w="2235" w:type="dxa"/>
          </w:tcPr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EE1527" w:rsidRPr="00200C4B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</w:tc>
        <w:tc>
          <w:tcPr>
            <w:tcW w:w="426" w:type="dxa"/>
          </w:tcPr>
          <w:p w:rsidR="00EE1527" w:rsidRPr="00200C4B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фінансового забезпечення – головний бухгалтер Управління капітального будівництва Чернігівської обласної державної адміністрації;</w:t>
            </w:r>
          </w:p>
        </w:tc>
      </w:tr>
      <w:tr w:rsidR="00EE1527" w:rsidRPr="00A50A2A" w:rsidTr="00481CDC">
        <w:tc>
          <w:tcPr>
            <w:tcW w:w="2235" w:type="dxa"/>
          </w:tcPr>
          <w:p w:rsidR="00EE1527" w:rsidRPr="00200C4B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EE1527" w:rsidRPr="00200C4B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EE1527" w:rsidRPr="00A50A2A" w:rsidTr="00481CDC">
        <w:tc>
          <w:tcPr>
            <w:tcW w:w="2235" w:type="dxa"/>
          </w:tcPr>
          <w:p w:rsidR="00EE1527" w:rsidRPr="00200C4B" w:rsidRDefault="00EE1527" w:rsidP="00EE1527">
            <w:pPr>
              <w:autoSpaceDE/>
              <w:autoSpaceDN/>
              <w:rPr>
                <w:sz w:val="2"/>
                <w:szCs w:val="2"/>
                <w:lang w:val="uk-UA"/>
              </w:rPr>
            </w:pPr>
          </w:p>
          <w:p w:rsidR="00EE1527" w:rsidRPr="00200C4B" w:rsidRDefault="00EE1527" w:rsidP="00EE1527">
            <w:pPr>
              <w:autoSpaceDE/>
              <w:autoSpaceDN/>
              <w:rPr>
                <w:sz w:val="2"/>
                <w:szCs w:val="2"/>
                <w:lang w:val="uk-UA"/>
              </w:rPr>
            </w:pPr>
          </w:p>
          <w:p w:rsidR="00EE1527" w:rsidRPr="00200C4B" w:rsidRDefault="00EE1527" w:rsidP="00EE1527">
            <w:pPr>
              <w:autoSpaceDE/>
              <w:autoSpaceDN/>
              <w:rPr>
                <w:sz w:val="2"/>
                <w:szCs w:val="2"/>
                <w:lang w:val="uk-UA"/>
              </w:rPr>
            </w:pPr>
          </w:p>
          <w:p w:rsidR="00EE1527" w:rsidRPr="00200C4B" w:rsidRDefault="00EE1527" w:rsidP="00EE1527">
            <w:pPr>
              <w:autoSpaceDE/>
              <w:autoSpaceDN/>
              <w:rPr>
                <w:sz w:val="2"/>
                <w:szCs w:val="2"/>
                <w:lang w:val="uk-UA"/>
              </w:rPr>
            </w:pPr>
          </w:p>
          <w:p w:rsidR="00EE1527" w:rsidRPr="00200C4B" w:rsidRDefault="00EE1527" w:rsidP="00EE1527">
            <w:pPr>
              <w:autoSpaceDE/>
              <w:autoSpaceDN/>
              <w:rPr>
                <w:sz w:val="2"/>
                <w:szCs w:val="2"/>
                <w:lang w:val="uk-UA"/>
              </w:rPr>
            </w:pPr>
          </w:p>
          <w:p w:rsidR="00EE1527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</w:t>
            </w:r>
          </w:p>
          <w:p w:rsidR="00EE1527" w:rsidRPr="00200C4B" w:rsidRDefault="00EE1527" w:rsidP="00EE1527">
            <w:pPr>
              <w:autoSpaceDE/>
              <w:autoSpaceDN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</w:tc>
        <w:tc>
          <w:tcPr>
            <w:tcW w:w="426" w:type="dxa"/>
          </w:tcPr>
          <w:p w:rsidR="00EE1527" w:rsidRPr="00200C4B" w:rsidRDefault="00EE1527" w:rsidP="00EE1527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945" w:type="dxa"/>
          </w:tcPr>
          <w:p w:rsidR="00EE1527" w:rsidRPr="00200C4B" w:rsidRDefault="00EE1527" w:rsidP="00EE1527">
            <w:pPr>
              <w:autoSpaceDE/>
              <w:autoSpaceDN/>
              <w:jc w:val="both"/>
              <w:rPr>
                <w:sz w:val="2"/>
                <w:szCs w:val="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юридичного забезпечення Управління капітального будівництва Чернігівської обласної державної адміністрації.</w:t>
            </w:r>
          </w:p>
          <w:p w:rsidR="00EE1527" w:rsidRPr="00200C4B" w:rsidRDefault="00EE1527" w:rsidP="00EE1527">
            <w:pPr>
              <w:autoSpaceDE/>
              <w:autoSpaceDN/>
              <w:jc w:val="both"/>
              <w:rPr>
                <w:sz w:val="2"/>
                <w:szCs w:val="2"/>
                <w:lang w:val="uk-UA"/>
              </w:rPr>
            </w:pPr>
          </w:p>
        </w:tc>
      </w:tr>
    </w:tbl>
    <w:p w:rsidR="00200C4B" w:rsidRPr="00200C4B" w:rsidRDefault="00200C4B" w:rsidP="00200C4B">
      <w:pPr>
        <w:autoSpaceDE/>
        <w:autoSpaceDN/>
        <w:jc w:val="center"/>
        <w:rPr>
          <w:sz w:val="28"/>
          <w:szCs w:val="28"/>
          <w:lang w:val="uk-UA"/>
        </w:rPr>
      </w:pPr>
    </w:p>
    <w:p w:rsidR="00481CDC" w:rsidRDefault="00481CDC" w:rsidP="00481CDC">
      <w:pPr>
        <w:autoSpaceDE/>
        <w:autoSpaceDN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</w:t>
      </w:r>
    </w:p>
    <w:p w:rsidR="00481CDC" w:rsidRDefault="00481CDC" w:rsidP="00200C4B">
      <w:pPr>
        <w:autoSpaceDE/>
        <w:autoSpaceDN/>
        <w:rPr>
          <w:sz w:val="28"/>
          <w:szCs w:val="28"/>
          <w:lang w:val="uk-UA"/>
        </w:rPr>
      </w:pPr>
    </w:p>
    <w:p w:rsidR="00481CDC" w:rsidRDefault="00481CDC" w:rsidP="00200C4B">
      <w:pPr>
        <w:autoSpaceDE/>
        <w:autoSpaceDN/>
        <w:rPr>
          <w:sz w:val="28"/>
          <w:szCs w:val="28"/>
          <w:lang w:val="uk-UA"/>
        </w:rPr>
      </w:pPr>
    </w:p>
    <w:p w:rsidR="00452740" w:rsidRDefault="00452740" w:rsidP="00200C4B">
      <w:pPr>
        <w:autoSpaceDE/>
        <w:autoSpaceDN/>
        <w:rPr>
          <w:sz w:val="28"/>
          <w:szCs w:val="28"/>
          <w:lang w:val="uk-UA"/>
        </w:rPr>
      </w:pPr>
    </w:p>
    <w:p w:rsidR="00452740" w:rsidRDefault="00481CDC" w:rsidP="00726237">
      <w:pPr>
        <w:tabs>
          <w:tab w:val="left" w:pos="7380"/>
        </w:tabs>
        <w:rPr>
          <w:sz w:val="28"/>
          <w:szCs w:val="28"/>
          <w:lang w:val="uk-UA"/>
        </w:rPr>
      </w:pPr>
      <w:r w:rsidRPr="00481CDC">
        <w:rPr>
          <w:sz w:val="28"/>
          <w:szCs w:val="28"/>
          <w:lang w:val="uk-UA"/>
        </w:rPr>
        <w:t>Начальник відділу з питань</w:t>
      </w:r>
      <w:r w:rsidR="00452740">
        <w:rPr>
          <w:sz w:val="28"/>
          <w:szCs w:val="28"/>
          <w:lang w:val="uk-UA"/>
        </w:rPr>
        <w:t xml:space="preserve"> </w:t>
      </w:r>
      <w:r w:rsidRPr="00481CDC">
        <w:rPr>
          <w:sz w:val="28"/>
          <w:szCs w:val="28"/>
          <w:lang w:val="uk-UA"/>
        </w:rPr>
        <w:t xml:space="preserve">управління </w:t>
      </w:r>
    </w:p>
    <w:p w:rsidR="00452740" w:rsidRDefault="00481CDC" w:rsidP="00726237">
      <w:pPr>
        <w:tabs>
          <w:tab w:val="left" w:pos="7380"/>
        </w:tabs>
        <w:rPr>
          <w:sz w:val="28"/>
          <w:szCs w:val="28"/>
          <w:lang w:val="uk-UA"/>
        </w:rPr>
      </w:pPr>
      <w:r w:rsidRPr="00481CDC">
        <w:rPr>
          <w:sz w:val="28"/>
          <w:szCs w:val="28"/>
          <w:lang w:val="uk-UA"/>
        </w:rPr>
        <w:t xml:space="preserve">персоналом </w:t>
      </w:r>
      <w:r w:rsidR="00452740">
        <w:rPr>
          <w:sz w:val="28"/>
          <w:szCs w:val="28"/>
          <w:lang w:val="uk-UA"/>
        </w:rPr>
        <w:t xml:space="preserve">Управління </w:t>
      </w:r>
      <w:r w:rsidRPr="00481CDC">
        <w:rPr>
          <w:sz w:val="28"/>
          <w:szCs w:val="28"/>
          <w:lang w:val="uk-UA"/>
        </w:rPr>
        <w:t xml:space="preserve">капітального </w:t>
      </w:r>
    </w:p>
    <w:p w:rsidR="00452740" w:rsidRDefault="00481CDC" w:rsidP="00726237">
      <w:pPr>
        <w:tabs>
          <w:tab w:val="left" w:pos="7380"/>
        </w:tabs>
        <w:rPr>
          <w:sz w:val="28"/>
          <w:szCs w:val="28"/>
          <w:lang w:val="uk-UA"/>
        </w:rPr>
      </w:pPr>
      <w:r w:rsidRPr="00481CDC">
        <w:rPr>
          <w:sz w:val="28"/>
          <w:szCs w:val="28"/>
          <w:lang w:val="uk-UA"/>
        </w:rPr>
        <w:t>будівництва</w:t>
      </w:r>
      <w:r>
        <w:rPr>
          <w:sz w:val="28"/>
          <w:szCs w:val="28"/>
          <w:lang w:val="uk-UA"/>
        </w:rPr>
        <w:t xml:space="preserve"> Чернігівської</w:t>
      </w:r>
      <w:r w:rsidR="00452740">
        <w:rPr>
          <w:sz w:val="28"/>
          <w:szCs w:val="28"/>
          <w:lang w:val="uk-UA"/>
        </w:rPr>
        <w:t xml:space="preserve"> </w:t>
      </w:r>
      <w:r w:rsidRPr="00481CDC">
        <w:rPr>
          <w:sz w:val="28"/>
          <w:szCs w:val="28"/>
          <w:lang w:val="uk-UA"/>
        </w:rPr>
        <w:t xml:space="preserve">обласної </w:t>
      </w:r>
    </w:p>
    <w:p w:rsidR="00481CDC" w:rsidRPr="00481CDC" w:rsidRDefault="00481CDC" w:rsidP="00726237">
      <w:pPr>
        <w:tabs>
          <w:tab w:val="left" w:pos="7380"/>
        </w:tabs>
        <w:rPr>
          <w:sz w:val="28"/>
          <w:szCs w:val="28"/>
          <w:lang w:val="uk-UA"/>
        </w:rPr>
      </w:pPr>
      <w:r w:rsidRPr="00481CDC">
        <w:rPr>
          <w:sz w:val="28"/>
          <w:szCs w:val="28"/>
          <w:lang w:val="uk-UA"/>
        </w:rPr>
        <w:t>державної адміністрації</w:t>
      </w:r>
      <w:r w:rsidR="00452740">
        <w:rPr>
          <w:sz w:val="28"/>
          <w:szCs w:val="28"/>
          <w:lang w:val="uk-UA"/>
        </w:rPr>
        <w:t xml:space="preserve">                                                    Лілія БОГДАНОВСЬКА</w:t>
      </w:r>
    </w:p>
    <w:p w:rsidR="00200C4B" w:rsidRDefault="00200C4B" w:rsidP="0072623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50A2A" w:rsidRPr="00200C4B" w:rsidRDefault="00A50A2A" w:rsidP="00726237">
      <w:pPr>
        <w:pStyle w:val="a6"/>
        <w:spacing w:before="40" w:after="0"/>
      </w:pPr>
    </w:p>
    <w:sectPr w:rsidR="00A50A2A" w:rsidRPr="00200C4B" w:rsidSect="00726237">
      <w:headerReference w:type="even" r:id="rId6"/>
      <w:headerReference w:type="default" r:id="rId7"/>
      <w:headerReference w:type="first" r:id="rId8"/>
      <w:pgSz w:w="11907" w:h="16840" w:code="9"/>
      <w:pgMar w:top="568" w:right="567" w:bottom="992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3E" w:rsidRDefault="005B413E">
      <w:r>
        <w:separator/>
      </w:r>
    </w:p>
  </w:endnote>
  <w:endnote w:type="continuationSeparator" w:id="0">
    <w:p w:rsidR="005B413E" w:rsidRDefault="005B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3E" w:rsidRDefault="005B413E">
      <w:r>
        <w:separator/>
      </w:r>
    </w:p>
  </w:footnote>
  <w:footnote w:type="continuationSeparator" w:id="0">
    <w:p w:rsidR="005B413E" w:rsidRDefault="005B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900C62" w:rsidP="00B47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3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8C6" w:rsidRDefault="005B41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C6" w:rsidRDefault="005B413E" w:rsidP="00B05C5B">
    <w:pPr>
      <w:pStyle w:val="a3"/>
      <w:framePr w:wrap="around" w:vAnchor="text" w:hAnchor="margin" w:xAlign="center" w:y="1"/>
      <w:rPr>
        <w:rStyle w:val="a5"/>
      </w:rPr>
    </w:pPr>
  </w:p>
  <w:p w:rsidR="004E28C6" w:rsidRDefault="005B413E" w:rsidP="00475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726237" w:rsidP="00726237">
    <w:pPr>
      <w:pStyle w:val="a3"/>
      <w:jc w:val="center"/>
    </w:pPr>
    <w:r>
      <w:rPr>
        <w:noProof/>
        <w:lang w:val="ru-RU"/>
      </w:rPr>
      <w:drawing>
        <wp:inline distT="0" distB="0" distL="0" distR="0">
          <wp:extent cx="427355" cy="58166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68C"/>
    <w:rsid w:val="000B5E2B"/>
    <w:rsid w:val="00103DA9"/>
    <w:rsid w:val="00127ECF"/>
    <w:rsid w:val="001A122C"/>
    <w:rsid w:val="00200C4B"/>
    <w:rsid w:val="002A1344"/>
    <w:rsid w:val="002E0317"/>
    <w:rsid w:val="002E7D3B"/>
    <w:rsid w:val="002F4E2A"/>
    <w:rsid w:val="00365785"/>
    <w:rsid w:val="003E3D54"/>
    <w:rsid w:val="004314BC"/>
    <w:rsid w:val="0045068C"/>
    <w:rsid w:val="00452740"/>
    <w:rsid w:val="00481CDC"/>
    <w:rsid w:val="005B413E"/>
    <w:rsid w:val="00647A9A"/>
    <w:rsid w:val="006A0EF4"/>
    <w:rsid w:val="00726237"/>
    <w:rsid w:val="007311F7"/>
    <w:rsid w:val="007515C0"/>
    <w:rsid w:val="008A6F0A"/>
    <w:rsid w:val="008E3257"/>
    <w:rsid w:val="00900C62"/>
    <w:rsid w:val="00993A56"/>
    <w:rsid w:val="009E26B6"/>
    <w:rsid w:val="00A15CA3"/>
    <w:rsid w:val="00A2383E"/>
    <w:rsid w:val="00A50A2A"/>
    <w:rsid w:val="00A9463A"/>
    <w:rsid w:val="00AD2B4E"/>
    <w:rsid w:val="00AE0EE6"/>
    <w:rsid w:val="00B41186"/>
    <w:rsid w:val="00C2434C"/>
    <w:rsid w:val="00C37B9B"/>
    <w:rsid w:val="00C539BF"/>
    <w:rsid w:val="00C613D8"/>
    <w:rsid w:val="00C73468"/>
    <w:rsid w:val="00C775BA"/>
    <w:rsid w:val="00CC7955"/>
    <w:rsid w:val="00DE134A"/>
    <w:rsid w:val="00E14B2D"/>
    <w:rsid w:val="00EC51C3"/>
    <w:rsid w:val="00EE1527"/>
    <w:rsid w:val="00F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506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068C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4506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6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45068C"/>
  </w:style>
  <w:style w:type="paragraph" w:styleId="a6">
    <w:name w:val="Body Text"/>
    <w:basedOn w:val="a"/>
    <w:link w:val="a7"/>
    <w:rsid w:val="0045068C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45068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E03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317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7262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237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2021-03-11T13:44:00Z</cp:lastPrinted>
  <dcterms:created xsi:type="dcterms:W3CDTF">2021-03-25T06:44:00Z</dcterms:created>
  <dcterms:modified xsi:type="dcterms:W3CDTF">2021-03-25T06:44:00Z</dcterms:modified>
</cp:coreProperties>
</file>